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6FCB" w:rsidRDefault="0061692E" w:rsidP="0061692E">
      <w:pPr>
        <w:spacing w:line="360" w:lineRule="auto"/>
      </w:pPr>
      <w:r>
        <w:t xml:space="preserve">Guillaume </w:t>
      </w:r>
      <w:proofErr w:type="spellStart"/>
      <w:r>
        <w:t>Pagnier</w:t>
      </w:r>
      <w:proofErr w:type="spellEnd"/>
    </w:p>
    <w:p w:rsidR="0061692E" w:rsidRDefault="0061692E" w:rsidP="0061692E">
      <w:pPr>
        <w:spacing w:line="360" w:lineRule="auto"/>
      </w:pPr>
      <w:r>
        <w:t>HW9: General MANOVA</w:t>
      </w:r>
    </w:p>
    <w:p w:rsidR="0061692E" w:rsidRDefault="0061692E" w:rsidP="0061692E">
      <w:pPr>
        <w:spacing w:line="360" w:lineRule="auto"/>
      </w:pPr>
      <w:r>
        <w:t>May 15 2019</w:t>
      </w:r>
    </w:p>
    <w:p w:rsidR="0061692E" w:rsidRDefault="0061692E" w:rsidP="0061692E">
      <w:pPr>
        <w:spacing w:line="360" w:lineRule="auto"/>
      </w:pPr>
    </w:p>
    <w:p w:rsidR="0061692E" w:rsidRDefault="0061692E" w:rsidP="0061692E">
      <w:pPr>
        <w:spacing w:line="360" w:lineRule="auto"/>
      </w:pPr>
      <w:r>
        <w:t xml:space="preserve">1a) </w:t>
      </w:r>
    </w:p>
    <w:p w:rsidR="0061692E" w:rsidRDefault="0061692E" w:rsidP="0061692E">
      <w:pPr>
        <w:spacing w:line="360" w:lineRule="auto"/>
      </w:pPr>
    </w:p>
    <w:p w:rsidR="0061692E" w:rsidRDefault="0061692E" w:rsidP="0061692E">
      <w:pPr>
        <w:spacing w:line="360" w:lineRule="auto"/>
      </w:pPr>
      <w:r w:rsidRPr="0061692E">
        <w:drawing>
          <wp:inline distT="0" distB="0" distL="0" distR="0" wp14:anchorId="66BC32E3" wp14:editId="5BA608A4">
            <wp:extent cx="4254500" cy="30264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274296" cy="3040578"/>
                    </a:xfrm>
                    <a:prstGeom prst="rect">
                      <a:avLst/>
                    </a:prstGeom>
                  </pic:spPr>
                </pic:pic>
              </a:graphicData>
            </a:graphic>
          </wp:inline>
        </w:drawing>
      </w:r>
    </w:p>
    <w:p w:rsidR="0061692E" w:rsidRDefault="0061692E" w:rsidP="0061692E">
      <w:pPr>
        <w:spacing w:line="360" w:lineRule="auto"/>
      </w:pPr>
      <w:r>
        <w:t xml:space="preserve">The intercorrelations here of the 3 outgroup variables demonstrate that these variables are all intercorrelated, specifically growth with the other two. Because all of the variables have relationships with one another, this </w:t>
      </w:r>
      <w:proofErr w:type="spellStart"/>
      <w:r>
        <w:t>intercolinearity</w:t>
      </w:r>
      <w:proofErr w:type="spellEnd"/>
      <w:r>
        <w:t xml:space="preserve"> must be taken into account and 3 univariate analyses aren’t appropriate. </w:t>
      </w:r>
      <w:proofErr w:type="gramStart"/>
      <w:r>
        <w:t>Therefore</w:t>
      </w:r>
      <w:proofErr w:type="gramEnd"/>
      <w:r>
        <w:t xml:space="preserve"> a MANOVA is required.</w:t>
      </w:r>
    </w:p>
    <w:p w:rsidR="0061692E" w:rsidRDefault="0061692E" w:rsidP="0061692E">
      <w:pPr>
        <w:spacing w:line="360" w:lineRule="auto"/>
      </w:pPr>
      <w:r>
        <w:t>2a. /</w:t>
      </w:r>
      <w:proofErr w:type="spellStart"/>
      <w:proofErr w:type="gramStart"/>
      <w:r>
        <w:t>contr</w:t>
      </w:r>
      <w:proofErr w:type="spellEnd"/>
      <w:r>
        <w:t>(</w:t>
      </w:r>
      <w:proofErr w:type="gramEnd"/>
      <w:r>
        <w:t xml:space="preserve">COND) = HELMERT I chose the </w:t>
      </w:r>
      <w:proofErr w:type="spellStart"/>
      <w:r>
        <w:t>Helmert</w:t>
      </w:r>
      <w:proofErr w:type="spellEnd"/>
      <w:r>
        <w:t xml:space="preserve"> contrast here because it is orthogonal (so the comparisons don’t overlap with one another) and the way the data is set up, I would be comparing pliancy vs. growth and color and then growth vs. color. This makes sense because growth is correlated most with both other DVs and therefore should be in both contrasts to disentangle data the most.</w:t>
      </w:r>
    </w:p>
    <w:p w:rsidR="0061692E" w:rsidRDefault="0061692E" w:rsidP="0061692E">
      <w:pPr>
        <w:spacing w:line="360" w:lineRule="auto"/>
      </w:pPr>
      <w:r>
        <w:t xml:space="preserve">2b.  </w:t>
      </w:r>
      <w:proofErr w:type="spellStart"/>
      <w:r>
        <w:t>omeans</w:t>
      </w:r>
      <w:proofErr w:type="spellEnd"/>
      <w:r>
        <w:t xml:space="preserve"> = this shows all the observed means or I could specify particular variables.</w:t>
      </w:r>
    </w:p>
    <w:p w:rsidR="009638D3" w:rsidRDefault="0061692E" w:rsidP="0061692E">
      <w:pPr>
        <w:spacing w:line="360" w:lineRule="auto"/>
      </w:pPr>
      <w:r>
        <w:t xml:space="preserve">2c. </w:t>
      </w:r>
      <w:r w:rsidR="009638D3">
        <w:t xml:space="preserve">/print </w:t>
      </w:r>
      <w:proofErr w:type="gramStart"/>
      <w:r w:rsidR="009638D3" w:rsidRPr="009638D3">
        <w:t>error(</w:t>
      </w:r>
      <w:proofErr w:type="gramEnd"/>
      <w:r w:rsidR="009638D3" w:rsidRPr="009638D3">
        <w:t>SSCP)</w:t>
      </w:r>
      <w:r w:rsidR="009638D3">
        <w:t xml:space="preserve"> will result in the H matrix. The E matrix is through /print </w:t>
      </w:r>
      <w:proofErr w:type="spellStart"/>
      <w:r w:rsidR="009638D3">
        <w:t>signif</w:t>
      </w:r>
      <w:proofErr w:type="spellEnd"/>
      <w:r w:rsidR="009638D3">
        <w:t>(eigen)</w:t>
      </w:r>
    </w:p>
    <w:p w:rsidR="0061692E" w:rsidRDefault="009638D3" w:rsidP="0061692E">
      <w:pPr>
        <w:spacing w:line="360" w:lineRule="auto"/>
      </w:pPr>
      <w:r>
        <w:t xml:space="preserve">2d. You can run each contrast with effect size by doing </w:t>
      </w:r>
      <w:proofErr w:type="spellStart"/>
      <w:proofErr w:type="gramStart"/>
      <w:r>
        <w:t>signif</w:t>
      </w:r>
      <w:proofErr w:type="spellEnd"/>
      <w:r>
        <w:t>(</w:t>
      </w:r>
      <w:proofErr w:type="spellStart"/>
      <w:proofErr w:type="gramEnd"/>
      <w:r>
        <w:t>singledf</w:t>
      </w:r>
      <w:proofErr w:type="spellEnd"/>
      <w:r>
        <w:t xml:space="preserve"> </w:t>
      </w:r>
      <w:proofErr w:type="spellStart"/>
      <w:r>
        <w:t>efsize</w:t>
      </w:r>
      <w:proofErr w:type="spellEnd"/>
      <w:r>
        <w:t>)</w:t>
      </w:r>
    </w:p>
    <w:p w:rsidR="009638D3" w:rsidRDefault="009638D3" w:rsidP="0061692E">
      <w:pPr>
        <w:spacing w:line="360" w:lineRule="auto"/>
      </w:pPr>
      <w:r>
        <w:lastRenderedPageBreak/>
        <w:t xml:space="preserve">2e. The standardized </w:t>
      </w:r>
      <w:proofErr w:type="spellStart"/>
      <w:r>
        <w:t>df</w:t>
      </w:r>
      <w:proofErr w:type="spellEnd"/>
      <w:r>
        <w:t xml:space="preserve"> coefficient and loading can be calculated via /</w:t>
      </w:r>
      <w:proofErr w:type="spellStart"/>
      <w:r>
        <w:t>discrim</w:t>
      </w:r>
      <w:proofErr w:type="spellEnd"/>
      <w:r>
        <w:t xml:space="preserve"> </w:t>
      </w:r>
      <w:proofErr w:type="spellStart"/>
      <w:r>
        <w:t>stan</w:t>
      </w:r>
      <w:proofErr w:type="spellEnd"/>
      <w:r>
        <w:t xml:space="preserve"> </w:t>
      </w:r>
      <w:proofErr w:type="spellStart"/>
      <w:r>
        <w:t>cor</w:t>
      </w:r>
      <w:proofErr w:type="spellEnd"/>
    </w:p>
    <w:p w:rsidR="009638D3" w:rsidRDefault="009638D3" w:rsidP="0061692E">
      <w:pPr>
        <w:spacing w:line="360" w:lineRule="auto"/>
      </w:pPr>
      <w:r>
        <w:t xml:space="preserve">The way I calculated these was by looking at the manual, in reality, I used R that had specific commands that </w:t>
      </w:r>
      <w:proofErr w:type="spellStart"/>
      <w:r>
        <w:t>explicity</w:t>
      </w:r>
      <w:proofErr w:type="spellEnd"/>
      <w:r>
        <w:t xml:space="preserve"> show the H/E ratio and the resulting contrasts/ discriminant functions.</w:t>
      </w:r>
    </w:p>
    <w:p w:rsidR="009638D3" w:rsidRDefault="009638D3" w:rsidP="009638D3">
      <w:pPr>
        <w:spacing w:line="360" w:lineRule="auto"/>
      </w:pPr>
      <w:r>
        <w:t xml:space="preserve">3. </w:t>
      </w:r>
    </w:p>
    <w:p w:rsidR="009638D3" w:rsidRDefault="009638D3" w:rsidP="009638D3">
      <w:pPr>
        <w:spacing w:line="360" w:lineRule="auto"/>
      </w:pPr>
      <w:proofErr w:type="spellStart"/>
      <w:r>
        <w:t>manova</w:t>
      </w:r>
      <w:proofErr w:type="spellEnd"/>
      <w:r>
        <w:t xml:space="preserve"> PLIAN GROWTH COLOR by </w:t>
      </w:r>
      <w:proofErr w:type="gramStart"/>
      <w:r>
        <w:t>COND(</w:t>
      </w:r>
      <w:proofErr w:type="gramEnd"/>
      <w:r>
        <w:t xml:space="preserve">1,3)  </w:t>
      </w:r>
    </w:p>
    <w:p w:rsidR="009638D3" w:rsidRDefault="009638D3" w:rsidP="009638D3">
      <w:pPr>
        <w:spacing w:line="360" w:lineRule="auto"/>
      </w:pPr>
      <w:r>
        <w:t xml:space="preserve"> /</w:t>
      </w:r>
      <w:proofErr w:type="gramStart"/>
      <w:r>
        <w:t>contrast(</w:t>
      </w:r>
      <w:proofErr w:type="gramEnd"/>
      <w:r>
        <w:t xml:space="preserve">COND) = </w:t>
      </w:r>
      <w:proofErr w:type="spellStart"/>
      <w:r>
        <w:t>helmert</w:t>
      </w:r>
      <w:proofErr w:type="spellEnd"/>
      <w:r>
        <w:t xml:space="preserve"> </w:t>
      </w:r>
    </w:p>
    <w:p w:rsidR="009638D3" w:rsidRDefault="009638D3" w:rsidP="009638D3">
      <w:pPr>
        <w:spacing w:line="360" w:lineRule="auto"/>
      </w:pPr>
      <w:r>
        <w:t xml:space="preserve"> /print = design(</w:t>
      </w:r>
      <w:proofErr w:type="gramStart"/>
      <w:r>
        <w:t xml:space="preserve">solution)  </w:t>
      </w:r>
      <w:proofErr w:type="spellStart"/>
      <w:r>
        <w:t>signif</w:t>
      </w:r>
      <w:proofErr w:type="spellEnd"/>
      <w:proofErr w:type="gramEnd"/>
      <w:r>
        <w:t>(</w:t>
      </w:r>
      <w:proofErr w:type="spellStart"/>
      <w:r>
        <w:t>singeldf</w:t>
      </w:r>
      <w:proofErr w:type="spellEnd"/>
      <w:r>
        <w:t xml:space="preserve"> eigen </w:t>
      </w:r>
      <w:proofErr w:type="spellStart"/>
      <w:r>
        <w:t>dimenr</w:t>
      </w:r>
      <w:proofErr w:type="spellEnd"/>
      <w:r>
        <w:t xml:space="preserve"> </w:t>
      </w:r>
      <w:proofErr w:type="spellStart"/>
      <w:r>
        <w:t>hypoth</w:t>
      </w:r>
      <w:proofErr w:type="spellEnd"/>
      <w:r>
        <w:t xml:space="preserve"> </w:t>
      </w:r>
      <w:proofErr w:type="spellStart"/>
      <w:r>
        <w:t>efsize</w:t>
      </w:r>
      <w:proofErr w:type="spellEnd"/>
      <w:r>
        <w:t xml:space="preserve">) </w:t>
      </w:r>
      <w:proofErr w:type="spellStart"/>
      <w:r>
        <w:t>param</w:t>
      </w:r>
      <w:proofErr w:type="spellEnd"/>
      <w:r>
        <w:t xml:space="preserve"> (</w:t>
      </w:r>
      <w:proofErr w:type="spellStart"/>
      <w:r>
        <w:t>estim</w:t>
      </w:r>
      <w:proofErr w:type="spellEnd"/>
      <w:r>
        <w:t>) error(SSCP) transform</w:t>
      </w:r>
    </w:p>
    <w:p w:rsidR="009638D3" w:rsidRDefault="009638D3" w:rsidP="009638D3">
      <w:pPr>
        <w:spacing w:line="360" w:lineRule="auto"/>
      </w:pPr>
      <w:r>
        <w:t xml:space="preserve"> /</w:t>
      </w:r>
      <w:proofErr w:type="spellStart"/>
      <w:r>
        <w:t>discrim</w:t>
      </w:r>
      <w:proofErr w:type="spellEnd"/>
      <w:r>
        <w:t xml:space="preserve"> = </w:t>
      </w:r>
      <w:proofErr w:type="spellStart"/>
      <w:r>
        <w:t>stan</w:t>
      </w:r>
      <w:proofErr w:type="spellEnd"/>
      <w:r>
        <w:t xml:space="preserve"> </w:t>
      </w:r>
      <w:proofErr w:type="spellStart"/>
      <w:r>
        <w:t>cor</w:t>
      </w:r>
      <w:proofErr w:type="spellEnd"/>
    </w:p>
    <w:p w:rsidR="009638D3" w:rsidRDefault="009638D3" w:rsidP="0061692E">
      <w:pPr>
        <w:spacing w:line="360" w:lineRule="auto"/>
      </w:pPr>
    </w:p>
    <w:p w:rsidR="009638D3" w:rsidRDefault="009638D3" w:rsidP="0061692E">
      <w:pPr>
        <w:spacing w:line="360" w:lineRule="auto"/>
      </w:pPr>
      <w:r>
        <w:t xml:space="preserve">The output is very long so to make it more </w:t>
      </w:r>
      <w:proofErr w:type="spellStart"/>
      <w:r>
        <w:t>consice</w:t>
      </w:r>
      <w:proofErr w:type="spellEnd"/>
      <w:r>
        <w:t xml:space="preserve"> I’ll show the 3 graphs of group means, separately. This doesn’t take into account covariance but gives an indication of the data.</w:t>
      </w:r>
    </w:p>
    <w:p w:rsidR="009638D3" w:rsidRDefault="009638D3" w:rsidP="0061692E">
      <w:pPr>
        <w:spacing w:line="360" w:lineRule="auto"/>
      </w:pPr>
      <w:r w:rsidRPr="009638D3">
        <w:drawing>
          <wp:inline distT="0" distB="0" distL="0" distR="0" wp14:anchorId="28F311C9" wp14:editId="020257E3">
            <wp:extent cx="3758965" cy="22606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63739" cy="2263471"/>
                    </a:xfrm>
                    <a:prstGeom prst="rect">
                      <a:avLst/>
                    </a:prstGeom>
                  </pic:spPr>
                </pic:pic>
              </a:graphicData>
            </a:graphic>
          </wp:inline>
        </w:drawing>
      </w:r>
    </w:p>
    <w:p w:rsidR="009638D3" w:rsidRDefault="009638D3" w:rsidP="0061692E">
      <w:pPr>
        <w:spacing w:line="360" w:lineRule="auto"/>
      </w:pPr>
    </w:p>
    <w:p w:rsidR="009638D3" w:rsidRDefault="009638D3" w:rsidP="0061692E">
      <w:pPr>
        <w:spacing w:line="360" w:lineRule="auto"/>
      </w:pPr>
      <w:r w:rsidRPr="009638D3">
        <w:drawing>
          <wp:inline distT="0" distB="0" distL="0" distR="0" wp14:anchorId="42575A9F" wp14:editId="0961F362">
            <wp:extent cx="3517900" cy="21246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24982" cy="2128923"/>
                    </a:xfrm>
                    <a:prstGeom prst="rect">
                      <a:avLst/>
                    </a:prstGeom>
                  </pic:spPr>
                </pic:pic>
              </a:graphicData>
            </a:graphic>
          </wp:inline>
        </w:drawing>
      </w:r>
    </w:p>
    <w:p w:rsidR="009638D3" w:rsidRDefault="009638D3" w:rsidP="0061692E">
      <w:pPr>
        <w:spacing w:line="360" w:lineRule="auto"/>
      </w:pPr>
      <w:r w:rsidRPr="009638D3">
        <w:lastRenderedPageBreak/>
        <w:drawing>
          <wp:inline distT="0" distB="0" distL="0" distR="0" wp14:anchorId="7A01B145" wp14:editId="20E5F36F">
            <wp:extent cx="3484250" cy="2171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87267" cy="2173580"/>
                    </a:xfrm>
                    <a:prstGeom prst="rect">
                      <a:avLst/>
                    </a:prstGeom>
                  </pic:spPr>
                </pic:pic>
              </a:graphicData>
            </a:graphic>
          </wp:inline>
        </w:drawing>
      </w:r>
    </w:p>
    <w:p w:rsidR="009638D3" w:rsidRDefault="009638D3" w:rsidP="0061692E">
      <w:pPr>
        <w:spacing w:line="360" w:lineRule="auto"/>
      </w:pPr>
      <w:r w:rsidRPr="009638D3">
        <w:drawing>
          <wp:inline distT="0" distB="0" distL="0" distR="0" wp14:anchorId="4EA28A50" wp14:editId="63D3F49C">
            <wp:extent cx="3507132" cy="1803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5375" cy="1807639"/>
                    </a:xfrm>
                    <a:prstGeom prst="rect">
                      <a:avLst/>
                    </a:prstGeom>
                  </pic:spPr>
                </pic:pic>
              </a:graphicData>
            </a:graphic>
          </wp:inline>
        </w:drawing>
      </w:r>
    </w:p>
    <w:p w:rsidR="009638D3" w:rsidRDefault="009638D3" w:rsidP="0061692E">
      <w:pPr>
        <w:spacing w:line="360" w:lineRule="auto"/>
      </w:pPr>
      <w:r>
        <w:t xml:space="preserve">The output reveals that condition 2 (talking) usually results in the higher DV and then condition 3. Condition 1 results in the smallest outcome, across all DVs. </w:t>
      </w:r>
    </w:p>
    <w:p w:rsidR="009638D3" w:rsidRDefault="009638D3" w:rsidP="0061692E">
      <w:pPr>
        <w:spacing w:line="360" w:lineRule="auto"/>
      </w:pPr>
      <w:r>
        <w:t xml:space="preserve">4. </w:t>
      </w:r>
    </w:p>
    <w:p w:rsidR="009638D3" w:rsidRDefault="009638D3" w:rsidP="0061692E">
      <w:pPr>
        <w:spacing w:line="360" w:lineRule="auto"/>
      </w:pPr>
    </w:p>
    <w:p w:rsidR="009638D3" w:rsidRDefault="009638D3" w:rsidP="0061692E">
      <w:pPr>
        <w:spacing w:line="360" w:lineRule="auto"/>
      </w:pPr>
      <w:r w:rsidRPr="009638D3">
        <w:drawing>
          <wp:inline distT="0" distB="0" distL="0" distR="0" wp14:anchorId="09797784" wp14:editId="5C11AED8">
            <wp:extent cx="4081186" cy="2603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87104" cy="2607275"/>
                    </a:xfrm>
                    <a:prstGeom prst="rect">
                      <a:avLst/>
                    </a:prstGeom>
                  </pic:spPr>
                </pic:pic>
              </a:graphicData>
            </a:graphic>
          </wp:inline>
        </w:drawing>
      </w:r>
    </w:p>
    <w:p w:rsidR="009638D3" w:rsidRDefault="009638D3" w:rsidP="0061692E">
      <w:pPr>
        <w:spacing w:line="360" w:lineRule="auto"/>
      </w:pPr>
      <w:r>
        <w:lastRenderedPageBreak/>
        <w:t xml:space="preserve">Just from the H matrix (bottom) and E matrix (top) we can see that </w:t>
      </w:r>
      <w:proofErr w:type="spellStart"/>
      <w:r>
        <w:t>manova</w:t>
      </w:r>
      <w:proofErr w:type="spellEnd"/>
      <w:r>
        <w:t xml:space="preserve"> will be useful. This is because MANOVA maximizes the H/E difference which in this case is good because </w:t>
      </w:r>
      <w:proofErr w:type="spellStart"/>
      <w:r>
        <w:t>H is</w:t>
      </w:r>
      <w:proofErr w:type="spellEnd"/>
      <w:r>
        <w:t xml:space="preserve"> conflated with E and it would be hard to pull them apart as is.</w:t>
      </w:r>
    </w:p>
    <w:p w:rsidR="009638D3" w:rsidRDefault="009638D3" w:rsidP="0061692E">
      <w:pPr>
        <w:spacing w:line="360" w:lineRule="auto"/>
      </w:pPr>
      <w:r>
        <w:t xml:space="preserve">5. The multivariate tests of significance list exactly those, the different multivariate tests that can quantify the extent to which the </w:t>
      </w:r>
      <w:proofErr w:type="gramStart"/>
      <w:r>
        <w:t>DV(</w:t>
      </w:r>
      <w:proofErr w:type="gramEnd"/>
      <w:r>
        <w:t>combined into a discriminant function) can be explained by the IV (condition). We could report Pillai V for instance which captures the explained variance of the first discriminant function by condition which at this point is a high F statistic and resulting low p value. From the multivariate tests we can see that there is omnibus test indicating that condition does affect growth, pliancy, and/or color. At this point that’s pretty much all that the omnibus test can provide, we’ll have to do more analysis to see exactly which DVs were more/less affected.</w:t>
      </w:r>
    </w:p>
    <w:p w:rsidR="009638D3" w:rsidRDefault="009638D3" w:rsidP="0061692E">
      <w:pPr>
        <w:spacing w:line="360" w:lineRule="auto"/>
      </w:pPr>
      <w:r>
        <w:t>6.</w:t>
      </w:r>
    </w:p>
    <w:p w:rsidR="009638D3" w:rsidRDefault="009638D3" w:rsidP="0061692E">
      <w:pPr>
        <w:spacing w:line="360" w:lineRule="auto"/>
      </w:pPr>
      <w:r w:rsidRPr="009638D3">
        <w:drawing>
          <wp:inline distT="0" distB="0" distL="0" distR="0" wp14:anchorId="104BE33E" wp14:editId="33B35E39">
            <wp:extent cx="3861271" cy="1955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67802" cy="1959108"/>
                    </a:xfrm>
                    <a:prstGeom prst="rect">
                      <a:avLst/>
                    </a:prstGeom>
                  </pic:spPr>
                </pic:pic>
              </a:graphicData>
            </a:graphic>
          </wp:inline>
        </w:drawing>
      </w:r>
    </w:p>
    <w:p w:rsidR="009638D3" w:rsidRDefault="009638D3" w:rsidP="0061692E">
      <w:pPr>
        <w:spacing w:line="360" w:lineRule="auto"/>
      </w:pPr>
    </w:p>
    <w:p w:rsidR="009638D3" w:rsidRDefault="009638D3" w:rsidP="0061692E">
      <w:pPr>
        <w:spacing w:line="360" w:lineRule="auto"/>
      </w:pPr>
      <w:r w:rsidRPr="009638D3">
        <w:drawing>
          <wp:inline distT="0" distB="0" distL="0" distR="0" wp14:anchorId="0E4C1710" wp14:editId="22E28D35">
            <wp:extent cx="3187700" cy="16827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98058" cy="1688206"/>
                    </a:xfrm>
                    <a:prstGeom prst="rect">
                      <a:avLst/>
                    </a:prstGeom>
                  </pic:spPr>
                </pic:pic>
              </a:graphicData>
            </a:graphic>
          </wp:inline>
        </w:drawing>
      </w:r>
    </w:p>
    <w:p w:rsidR="009638D3" w:rsidRDefault="009638D3" w:rsidP="0061692E">
      <w:pPr>
        <w:spacing w:line="360" w:lineRule="auto"/>
      </w:pPr>
    </w:p>
    <w:p w:rsidR="009638D3" w:rsidRDefault="009638D3" w:rsidP="0061692E">
      <w:pPr>
        <w:spacing w:line="360" w:lineRule="auto"/>
      </w:pPr>
      <w:r>
        <w:lastRenderedPageBreak/>
        <w:t xml:space="preserve">The effect size for the first contrast is .39 and the second contrast is .23. This means that the effect of group differences accounted for 39% of the total differences (group differences plus error variances). </w:t>
      </w:r>
    </w:p>
    <w:p w:rsidR="009638D3" w:rsidRDefault="009638D3" w:rsidP="0061692E">
      <w:pPr>
        <w:spacing w:line="360" w:lineRule="auto"/>
      </w:pPr>
      <w:r>
        <w:t xml:space="preserve">6b. </w:t>
      </w:r>
      <w:r w:rsidRPr="009638D3">
        <w:drawing>
          <wp:inline distT="0" distB="0" distL="0" distR="0" wp14:anchorId="76382AB4" wp14:editId="7E8F44D7">
            <wp:extent cx="5943600" cy="22796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79650"/>
                    </a:xfrm>
                    <a:prstGeom prst="rect">
                      <a:avLst/>
                    </a:prstGeom>
                  </pic:spPr>
                </pic:pic>
              </a:graphicData>
            </a:graphic>
          </wp:inline>
        </w:drawing>
      </w:r>
    </w:p>
    <w:p w:rsidR="009638D3" w:rsidRDefault="009638D3" w:rsidP="0061692E">
      <w:pPr>
        <w:spacing w:line="360" w:lineRule="auto"/>
      </w:pPr>
      <w:r>
        <w:t xml:space="preserve">From here it looks like the first DF is mostly composed of pliancy and growth with only a little color in it. The second DF is also entirely pliancy and growth with only a little color. This speaks to the fact that pliancy and growth are mostly being weighted in this </w:t>
      </w:r>
      <w:proofErr w:type="spellStart"/>
      <w:r>
        <w:t>manova</w:t>
      </w:r>
      <w:proofErr w:type="spellEnd"/>
      <w:r>
        <w:t xml:space="preserve">. The zero order correlations (bottom) confirm the pattern indicated by the semi-partial DF coefficient table (top). </w:t>
      </w:r>
    </w:p>
    <w:p w:rsidR="009638D3" w:rsidRDefault="009638D3" w:rsidP="0061692E">
      <w:pPr>
        <w:spacing w:line="360" w:lineRule="auto"/>
      </w:pPr>
      <w:r>
        <w:t xml:space="preserve">6c. The multivariate tests of significance are all consistent, for BOTH discriminant functions (p&lt;.01 for the first DF and p&lt;.05 for the second DF), group membership affected outcome results enough so we can say consistently that which group a plant was in affected the outcome variables in some way. With the loading numbers in mind we can say that the group differences affected pliancy and growth more so than we can of color, just by nature of how the discriminant functions were generated. </w:t>
      </w:r>
    </w:p>
    <w:p w:rsidR="009638D3" w:rsidRDefault="009638D3" w:rsidP="0061692E">
      <w:pPr>
        <w:spacing w:line="360" w:lineRule="auto"/>
      </w:pPr>
      <w:r>
        <w:t xml:space="preserve">7a. </w:t>
      </w:r>
    </w:p>
    <w:p w:rsidR="009638D3" w:rsidRDefault="009638D3" w:rsidP="0061692E">
      <w:pPr>
        <w:spacing w:line="360" w:lineRule="auto"/>
      </w:pPr>
    </w:p>
    <w:p w:rsidR="009638D3" w:rsidRDefault="009638D3" w:rsidP="0061692E">
      <w:pPr>
        <w:spacing w:line="360" w:lineRule="auto"/>
      </w:pPr>
      <w:r w:rsidRPr="009638D3">
        <w:lastRenderedPageBreak/>
        <w:drawing>
          <wp:inline distT="0" distB="0" distL="0" distR="0" wp14:anchorId="5C56BD77" wp14:editId="74D0CC1D">
            <wp:extent cx="1128513" cy="48768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33066" cy="4896478"/>
                    </a:xfrm>
                    <a:prstGeom prst="rect">
                      <a:avLst/>
                    </a:prstGeom>
                  </pic:spPr>
                </pic:pic>
              </a:graphicData>
            </a:graphic>
          </wp:inline>
        </w:drawing>
      </w:r>
    </w:p>
    <w:p w:rsidR="009638D3" w:rsidRDefault="009638D3" w:rsidP="0061692E">
      <w:pPr>
        <w:spacing w:line="360" w:lineRule="auto"/>
      </w:pPr>
      <w:r>
        <w:t>These are the calculated DF1 and DF2 scores for each plant. For simplicity’s sake I’ve also plotted the means of each condition’s DF1 and DF2 scores. The means of DF1 are: pliancy = 2.9, growth = 4.8, and color = 4.1. The means of DF2 are: pliancy = -.1, growth = .1, color = -9.</w:t>
      </w:r>
    </w:p>
    <w:p w:rsidR="009638D3" w:rsidRDefault="009638D3" w:rsidP="0061692E">
      <w:pPr>
        <w:spacing w:line="360" w:lineRule="auto"/>
      </w:pPr>
    </w:p>
    <w:p w:rsidR="009638D3" w:rsidRDefault="009638D3" w:rsidP="0061692E">
      <w:pPr>
        <w:spacing w:line="360" w:lineRule="auto"/>
      </w:pPr>
      <w:r>
        <w:t xml:space="preserve">7b. </w:t>
      </w:r>
    </w:p>
    <w:p w:rsidR="009638D3" w:rsidRDefault="009638D3" w:rsidP="0061692E">
      <w:pPr>
        <w:spacing w:line="360" w:lineRule="auto"/>
      </w:pPr>
      <w:r w:rsidRPr="009638D3">
        <w:lastRenderedPageBreak/>
        <w:drawing>
          <wp:inline distT="0" distB="0" distL="0" distR="0" wp14:anchorId="1708CAAE" wp14:editId="50283BDF">
            <wp:extent cx="5616676" cy="3327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2665" cy="3348720"/>
                    </a:xfrm>
                    <a:prstGeom prst="rect">
                      <a:avLst/>
                    </a:prstGeom>
                  </pic:spPr>
                </pic:pic>
              </a:graphicData>
            </a:graphic>
          </wp:inline>
        </w:drawing>
      </w:r>
    </w:p>
    <w:p w:rsidR="009638D3" w:rsidRDefault="009638D3" w:rsidP="0061692E">
      <w:pPr>
        <w:spacing w:line="360" w:lineRule="auto"/>
      </w:pPr>
    </w:p>
    <w:p w:rsidR="009638D3" w:rsidRDefault="009638D3" w:rsidP="0061692E">
      <w:pPr>
        <w:spacing w:line="360" w:lineRule="auto"/>
      </w:pPr>
      <w:r w:rsidRPr="009638D3">
        <w:drawing>
          <wp:inline distT="0" distB="0" distL="0" distR="0" wp14:anchorId="7E69F712" wp14:editId="55408626">
            <wp:extent cx="5404278" cy="30988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5655" cy="3105323"/>
                    </a:xfrm>
                    <a:prstGeom prst="rect">
                      <a:avLst/>
                    </a:prstGeom>
                  </pic:spPr>
                </pic:pic>
              </a:graphicData>
            </a:graphic>
          </wp:inline>
        </w:drawing>
      </w:r>
    </w:p>
    <w:p w:rsidR="009638D3" w:rsidRDefault="009638D3" w:rsidP="0061692E">
      <w:pPr>
        <w:spacing w:line="360" w:lineRule="auto"/>
      </w:pPr>
      <w:r w:rsidRPr="009638D3">
        <w:lastRenderedPageBreak/>
        <w:drawing>
          <wp:inline distT="0" distB="0" distL="0" distR="0" wp14:anchorId="5FA9CA46" wp14:editId="44935709">
            <wp:extent cx="4618307" cy="32639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0759" cy="3265633"/>
                    </a:xfrm>
                    <a:prstGeom prst="rect">
                      <a:avLst/>
                    </a:prstGeom>
                  </pic:spPr>
                </pic:pic>
              </a:graphicData>
            </a:graphic>
          </wp:inline>
        </w:drawing>
      </w:r>
    </w:p>
    <w:p w:rsidR="009638D3" w:rsidRDefault="009638D3" w:rsidP="0061692E">
      <w:pPr>
        <w:spacing w:line="360" w:lineRule="auto"/>
      </w:pPr>
      <w:r>
        <w:t xml:space="preserve">From plotting the DF </w:t>
      </w:r>
      <w:proofErr w:type="gramStart"/>
      <w:r>
        <w:t>functions</w:t>
      </w:r>
      <w:proofErr w:type="gramEnd"/>
      <w:r>
        <w:t xml:space="preserve"> we can clearly distinguish the different groups from one another (there are three distinct clusters). This is pretty good evidence that the condition, which treatment the plants received affects color, growth and pliancy since the outcomes for </w:t>
      </w:r>
      <w:proofErr w:type="gramStart"/>
      <w:r>
        <w:t>each  plant</w:t>
      </w:r>
      <w:proofErr w:type="gramEnd"/>
      <w:r>
        <w:t xml:space="preserve"> are all somewhat similar per this plot.</w:t>
      </w:r>
    </w:p>
    <w:p w:rsidR="009638D3" w:rsidRDefault="009638D3" w:rsidP="0061692E">
      <w:pPr>
        <w:spacing w:line="360" w:lineRule="auto"/>
      </w:pPr>
      <w:r>
        <w:t xml:space="preserve">8. A MANOVA is crucial here because the 3 dependent variables color, growth, and pliancy are all intercorrelated. To correctly account for the covariance that exists between these DVs, a MANOVA will create a variate that is a linear combination of these 3 DVs, capitalizing on the intercorrelations that exist between them and then see if group membership affects them systematically. I chose to use a </w:t>
      </w:r>
      <w:proofErr w:type="spellStart"/>
      <w:r>
        <w:t>helmert</w:t>
      </w:r>
      <w:proofErr w:type="spellEnd"/>
      <w:r>
        <w:t xml:space="preserve"> contrast because it was orthogonal (orthogonal contrasts are always better because the comparisons are non-overlapping) and growth was most correlated with both pliancy and color. As a result, we can include growth in both of our contrasts that we generated. The findings were clear; we can say with high certainty that both discriminate variates that were generated were susceptible to group membership. That is good because the way that these variates are calculated essentially maximized any effect group membership. This can be further quantified by Pillai’s V which lists the amount of variance of the discriminant functions that were a result of group membership. </w:t>
      </w:r>
      <w:proofErr w:type="spellStart"/>
      <w:r>
        <w:t>Imn</w:t>
      </w:r>
      <w:proofErr w:type="spellEnd"/>
      <w:r>
        <w:t xml:space="preserve"> our case, Pillai’s V is relatively high. Though not recommended, we can also look at the univariate tests to</w:t>
      </w:r>
      <w:bookmarkStart w:id="0" w:name="_GoBack"/>
      <w:bookmarkEnd w:id="0"/>
      <w:r>
        <w:t xml:space="preserve"> see how </w:t>
      </w:r>
      <w:r>
        <w:lastRenderedPageBreak/>
        <w:t xml:space="preserve">group membership affected the DVs in isolation. Growth was most highly affected and while the univariate tests didn’t pick up and effect of </w:t>
      </w:r>
      <w:proofErr w:type="spellStart"/>
      <w:r>
        <w:t>cond</w:t>
      </w:r>
      <w:proofErr w:type="spellEnd"/>
      <w:r>
        <w:t xml:space="preserve"> on pliancy and color, we know the results of our MANOVA show that because growth is correlated with color and pliancy, group condition probably affected all of them to some degree.</w:t>
      </w:r>
    </w:p>
    <w:sectPr w:rsidR="009638D3" w:rsidSect="00F54E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92E"/>
    <w:rsid w:val="0061692E"/>
    <w:rsid w:val="00733A97"/>
    <w:rsid w:val="009638D3"/>
    <w:rsid w:val="00F54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1F73097"/>
  <w15:chartTrackingRefBased/>
  <w15:docId w15:val="{8855B885-ADEF-BA43-AABC-F557DEBCB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1692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1692E"/>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2779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tiff"/><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image" Target="media/image1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9</Pages>
  <Words>913</Words>
  <Characters>5207</Characters>
  <Application>Microsoft Office Word</Application>
  <DocSecurity>0</DocSecurity>
  <Lines>43</Lines>
  <Paragraphs>12</Paragraphs>
  <ScaleCrop>false</ScaleCrop>
  <Company/>
  <LinksUpToDate>false</LinksUpToDate>
  <CharactersWithSpaces>6108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2019-05-15T21:56:00Z</dcterms:created>
  <dcterms:modified xsi:type="dcterms:W3CDTF">2019-05-16T23:52:00Z</dcterms:modified>
</cp:coreProperties>
</file>